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510F" w:rsidRPr="00BE42F2" w:rsidP="0094510F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>2-111-2004/2025</w:t>
      </w:r>
    </w:p>
    <w:p w:rsidR="0094510F" w:rsidRPr="00BE42F2" w:rsidP="0094510F">
      <w:pPr>
        <w:keepNext/>
        <w:spacing w:after="0" w:line="240" w:lineRule="auto"/>
        <w:ind w:right="-57" w:firstLine="426"/>
        <w:contextualSpacing/>
        <w:jc w:val="center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BE42F2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Р Е Ш Е Н И Е</w:t>
      </w:r>
    </w:p>
    <w:p w:rsidR="0094510F" w:rsidRPr="00BE42F2" w:rsidP="0094510F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42F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94510F" w:rsidRPr="00BE42F2" w:rsidP="0094510F">
      <w:pPr>
        <w:spacing w:after="0" w:line="240" w:lineRule="auto"/>
        <w:ind w:right="-57"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E42F2">
        <w:rPr>
          <w:rFonts w:ascii="Times New Roman" w:hAnsi="Times New Roman" w:cs="Times New Roman"/>
          <w:sz w:val="24"/>
          <w:szCs w:val="24"/>
        </w:rPr>
        <w:t>(резолютивная часть)</w:t>
      </w:r>
    </w:p>
    <w:p w:rsidR="0094510F" w:rsidRPr="00BE42F2" w:rsidP="0094510F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>14 февраля 2025 года                                                                              г. Нефтеюганск</w:t>
      </w:r>
    </w:p>
    <w:p w:rsidR="0094510F" w:rsidRPr="00BE42F2" w:rsidP="0094510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4510F" w:rsidRPr="00BE42F2" w:rsidP="009451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94510F" w:rsidRPr="00BE42F2" w:rsidP="009451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94510F" w:rsidRPr="00BE42F2" w:rsidP="0094510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дело по исковому заявлени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BE42F2" w:rsidR="000610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Профессиональная коллекторская организация «</w:t>
      </w:r>
      <w:r w:rsidRPr="00BE42F2" w:rsidR="000610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Нейва</w:t>
      </w:r>
      <w:r w:rsidRPr="00BE42F2" w:rsidR="000610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BE42F2" w:rsidR="0037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Чернову 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94510F" w:rsidRPr="00BE42F2" w:rsidP="0094510F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 ГПК РФ, </w:t>
      </w:r>
    </w:p>
    <w:p w:rsidR="0094510F" w:rsidRPr="00BE42F2" w:rsidP="0094510F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94510F" w:rsidRPr="00BE42F2" w:rsidP="0094510F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BE42F2" w:rsidR="00370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Профессиональная коллекторская организация «</w:t>
      </w:r>
      <w:r w:rsidRPr="00BE42F2" w:rsidR="00370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Нейва</w:t>
      </w:r>
      <w:r w:rsidRPr="00BE42F2" w:rsidR="0037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E42F2" w:rsidR="0037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Чернову 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BE42F2" w:rsidR="0037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BE42F2">
        <w:rPr>
          <w:rFonts w:ascii="Times New Roman" w:hAnsi="Times New Roman" w:cs="Times New Roman"/>
          <w:sz w:val="24"/>
          <w:szCs w:val="24"/>
        </w:rPr>
        <w:t xml:space="preserve">- 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94510F" w:rsidRPr="00BE42F2" w:rsidP="0094510F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2F2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BE42F2" w:rsidR="0037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Чернова 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</w:t>
      </w:r>
      <w:r w:rsidRPr="00BE42F2" w:rsidR="0037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E42F2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BE42F2" w:rsidR="004241A7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Профессиональная коллекторская организация «Нейва»</w:t>
      </w:r>
      <w:r w:rsidRPr="00BE42F2">
        <w:rPr>
          <w:rFonts w:ascii="Times New Roman" w:hAnsi="Times New Roman" w:cs="Times New Roman"/>
          <w:sz w:val="24"/>
          <w:szCs w:val="24"/>
        </w:rPr>
        <w:t xml:space="preserve"> 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BE42F2" w:rsidR="004241A7">
        <w:rPr>
          <w:rFonts w:ascii="Times New Roman" w:eastAsia="Times New Roman" w:hAnsi="Times New Roman" w:cs="Times New Roman"/>
          <w:sz w:val="24"/>
          <w:szCs w:val="24"/>
          <w:lang w:eastAsia="ru-RU"/>
        </w:rPr>
        <w:t>7734387354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 ***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BE42F2" w:rsidR="00304F1B">
        <w:rPr>
          <w:rFonts w:ascii="Times New Roman" w:eastAsia="Times New Roman" w:hAnsi="Times New Roman" w:cs="Times New Roman"/>
          <w:sz w:val="24"/>
          <w:szCs w:val="24"/>
          <w:lang w:eastAsia="ru-RU"/>
        </w:rPr>
        <w:t>15.08.2021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42F2" w:rsidR="000C13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15.12.2024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BE42F2" w:rsidR="000C1332">
        <w:rPr>
          <w:rFonts w:ascii="Times New Roman" w:eastAsia="Times New Roman" w:hAnsi="Times New Roman" w:cs="Times New Roman"/>
          <w:sz w:val="24"/>
          <w:szCs w:val="24"/>
          <w:lang w:eastAsia="ru-RU"/>
        </w:rPr>
        <w:t>24 870,12</w:t>
      </w:r>
      <w:r w:rsidRPr="00BE4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BE42F2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BE42F2" w:rsidR="007A46CA">
        <w:rPr>
          <w:rFonts w:ascii="Times New Roman" w:hAnsi="Times New Roman" w:cs="Times New Roman"/>
          <w:sz w:val="24"/>
          <w:szCs w:val="24"/>
        </w:rPr>
        <w:t>28 870</w:t>
      </w:r>
      <w:r w:rsidRPr="00BE42F2">
        <w:rPr>
          <w:rFonts w:ascii="Times New Roman" w:hAnsi="Times New Roman" w:cs="Times New Roman"/>
          <w:sz w:val="24"/>
          <w:szCs w:val="24"/>
        </w:rPr>
        <w:t xml:space="preserve"> (</w:t>
      </w:r>
      <w:r w:rsidRPr="00BE42F2" w:rsidR="007A46CA">
        <w:rPr>
          <w:rFonts w:ascii="Times New Roman" w:hAnsi="Times New Roman" w:cs="Times New Roman"/>
          <w:sz w:val="24"/>
          <w:szCs w:val="24"/>
        </w:rPr>
        <w:t>двадцать восемь тысяч восемьсот семьдесят</w:t>
      </w:r>
      <w:r w:rsidRPr="00BE42F2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BE42F2" w:rsidR="007A46CA">
        <w:rPr>
          <w:rFonts w:ascii="Times New Roman" w:hAnsi="Times New Roman" w:cs="Times New Roman"/>
          <w:sz w:val="24"/>
          <w:szCs w:val="24"/>
        </w:rPr>
        <w:t>12</w:t>
      </w:r>
      <w:r w:rsidRPr="00BE42F2">
        <w:rPr>
          <w:rFonts w:ascii="Times New Roman" w:hAnsi="Times New Roman" w:cs="Times New Roman"/>
          <w:sz w:val="24"/>
          <w:szCs w:val="24"/>
        </w:rPr>
        <w:t xml:space="preserve"> копеек. </w:t>
      </w:r>
    </w:p>
    <w:p w:rsidR="0006108F" w:rsidRPr="00BE42F2" w:rsidP="007A46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Заявление о составлении мотивированного решения суда может быть подано:</w:t>
      </w:r>
      <w:r w:rsidRPr="00BE42F2" w:rsidR="007A46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E42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течение трех дней со </w:t>
      </w:r>
      <w:r w:rsidRPr="00BE42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дня объявления резолютивной части решения суда, если лица, участвующие в деле, их представители, присутствовали в судебном заседании;</w:t>
      </w:r>
      <w:r w:rsidRPr="00BE42F2" w:rsidR="007A46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BE42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</w:t>
      </w:r>
      <w:r w:rsidRPr="00BE42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ли, не присутствовали в судебном заседании.</w:t>
      </w:r>
    </w:p>
    <w:p w:rsidR="0006108F" w:rsidRPr="00BE42F2" w:rsidP="0006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Мотивированное решение суда составляется в течение 10 дней со дня поступления от лиц, участвующих в деле, их представителей соответствующего заявления.</w:t>
      </w:r>
    </w:p>
    <w:p w:rsidR="0006108F" w:rsidRPr="00BE42F2" w:rsidP="000610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E42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Решение может быть обжаловано в Нефтеюганский городской суд </w:t>
      </w:r>
      <w:r w:rsidRPr="00BE42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округа-Югры в течение месяца со дня вынесения окончательного решения через мирового судью.</w:t>
      </w:r>
    </w:p>
    <w:p w:rsidR="0094510F" w:rsidRPr="00BE42F2" w:rsidP="0094510F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10F" w:rsidRPr="00BE42F2" w:rsidP="00BE42F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2F2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BE42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Т.П. Постовалова</w:t>
      </w:r>
    </w:p>
    <w:p w:rsidR="0094510F" w:rsidRPr="00BE42F2" w:rsidP="0094510F">
      <w:pPr>
        <w:rPr>
          <w:rFonts w:ascii="Times New Roman" w:hAnsi="Times New Roman" w:cs="Times New Roman"/>
          <w:sz w:val="24"/>
          <w:szCs w:val="24"/>
        </w:rPr>
      </w:pPr>
    </w:p>
    <w:p w:rsidR="00211822" w:rsidRPr="00BE42F2">
      <w:pPr>
        <w:rPr>
          <w:rFonts w:ascii="Times New Roman" w:hAnsi="Times New Roman" w:cs="Times New Roman"/>
          <w:sz w:val="24"/>
          <w:szCs w:val="24"/>
        </w:rPr>
      </w:pPr>
    </w:p>
    <w:sectPr w:rsidSect="009451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0B"/>
    <w:rsid w:val="0006108F"/>
    <w:rsid w:val="000C1332"/>
    <w:rsid w:val="001A700B"/>
    <w:rsid w:val="00211822"/>
    <w:rsid w:val="00304F1B"/>
    <w:rsid w:val="003304C8"/>
    <w:rsid w:val="0037096B"/>
    <w:rsid w:val="004241A7"/>
    <w:rsid w:val="00467702"/>
    <w:rsid w:val="007A46CA"/>
    <w:rsid w:val="0094510F"/>
    <w:rsid w:val="00BE42F2"/>
    <w:rsid w:val="00EC34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658417-B9E8-43D4-A3EA-AE5629C6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10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67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67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